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5EC" w:rsidRPr="002365EC" w:rsidRDefault="004105D0" w:rsidP="002365EC">
      <w:pPr>
        <w:jc w:val="center"/>
        <w:rPr>
          <w:rFonts w:ascii="Times New Roman" w:eastAsia="宋体" w:hAnsi="Times New Roman" w:cs="Times New Roman"/>
          <w:szCs w:val="24"/>
        </w:rPr>
      </w:pPr>
      <w:r>
        <w:rPr>
          <w:rFonts w:ascii="黑体" w:eastAsia="黑体" w:hAnsi="Times New Roman" w:cs="Times New Roman"/>
          <w:b/>
          <w:color w:val="FF0000"/>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2.8pt;height:63pt" fillcolor="#f62f00" strokecolor="red" strokeweight="1pt">
            <v:shadow color="#868686"/>
            <v:textpath style="font-family:&quot;宋体&quot;;font-size:40pt;font-weight:bold;v-text-kern:t" trim="t" fitpath="t" string="厦门华厦学院文件"/>
          </v:shape>
        </w:pict>
      </w:r>
    </w:p>
    <w:p w:rsidR="002365EC" w:rsidRPr="002365EC" w:rsidRDefault="002365EC" w:rsidP="002365EC">
      <w:pPr>
        <w:rPr>
          <w:rFonts w:ascii="Times New Roman" w:eastAsia="宋体" w:hAnsi="Times New Roman" w:cs="Times New Roman"/>
          <w:szCs w:val="24"/>
        </w:rPr>
      </w:pPr>
    </w:p>
    <w:p w:rsidR="002365EC" w:rsidRPr="002365EC" w:rsidRDefault="002365EC" w:rsidP="002365EC">
      <w:pPr>
        <w:tabs>
          <w:tab w:val="left" w:pos="3780"/>
        </w:tabs>
        <w:jc w:val="center"/>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华厦教字〔2015〕72号</w:t>
      </w:r>
    </w:p>
    <w:tbl>
      <w:tblPr>
        <w:tblW w:w="8820" w:type="dxa"/>
        <w:tblInd w:w="-72" w:type="dxa"/>
        <w:tblBorders>
          <w:top w:val="single" w:sz="36" w:space="0" w:color="FF0000"/>
          <w:left w:val="single" w:sz="36" w:space="0" w:color="FF0000"/>
          <w:bottom w:val="single" w:sz="36" w:space="0" w:color="FF0000"/>
          <w:right w:val="single" w:sz="36" w:space="0" w:color="FF0000"/>
          <w:insideH w:val="single" w:sz="36" w:space="0" w:color="FF0000"/>
          <w:insideV w:val="single" w:sz="36" w:space="0" w:color="FF0000"/>
        </w:tblBorders>
        <w:tblLook w:val="04A0" w:firstRow="1" w:lastRow="0" w:firstColumn="1" w:lastColumn="0" w:noHBand="0" w:noVBand="1"/>
      </w:tblPr>
      <w:tblGrid>
        <w:gridCol w:w="8820"/>
      </w:tblGrid>
      <w:tr w:rsidR="002365EC" w:rsidRPr="002365EC" w:rsidTr="00D13B3C">
        <w:trPr>
          <w:trHeight w:val="380"/>
        </w:trPr>
        <w:tc>
          <w:tcPr>
            <w:tcW w:w="8820" w:type="dxa"/>
            <w:tcBorders>
              <w:top w:val="single" w:sz="36" w:space="0" w:color="FF0000"/>
              <w:left w:val="nil"/>
              <w:bottom w:val="nil"/>
              <w:right w:val="nil"/>
            </w:tcBorders>
          </w:tcPr>
          <w:p w:rsidR="002365EC" w:rsidRPr="002365EC" w:rsidRDefault="002365EC" w:rsidP="002365EC">
            <w:pPr>
              <w:rPr>
                <w:rFonts w:ascii="Times New Roman" w:eastAsia="宋体" w:hAnsi="Times New Roman" w:cs="Times New Roman"/>
                <w:szCs w:val="24"/>
              </w:rPr>
            </w:pPr>
          </w:p>
        </w:tc>
      </w:tr>
    </w:tbl>
    <w:p w:rsidR="002365EC" w:rsidRPr="002365EC" w:rsidRDefault="002365EC" w:rsidP="002365EC">
      <w:pPr>
        <w:spacing w:line="560" w:lineRule="exact"/>
        <w:jc w:val="center"/>
        <w:rPr>
          <w:rFonts w:ascii="宋体" w:eastAsia="宋体" w:hAnsi="宋体" w:cs="Times New Roman"/>
          <w:b/>
          <w:sz w:val="44"/>
          <w:szCs w:val="44"/>
        </w:rPr>
      </w:pPr>
      <w:r w:rsidRPr="002365EC">
        <w:rPr>
          <w:rFonts w:ascii="宋体" w:eastAsia="宋体" w:hAnsi="宋体" w:cs="Times New Roman" w:hint="eastAsia"/>
          <w:b/>
          <w:sz w:val="44"/>
          <w:szCs w:val="44"/>
        </w:rPr>
        <w:t>厦门华厦学院关于印</w:t>
      </w:r>
      <w:r w:rsidRPr="002365EC">
        <w:rPr>
          <w:rFonts w:ascii="宋体" w:eastAsia="宋体" w:hAnsi="宋体" w:cs="Times New Roman"/>
          <w:b/>
          <w:sz w:val="44"/>
          <w:szCs w:val="44"/>
        </w:rPr>
        <w:t>发</w:t>
      </w:r>
    </w:p>
    <w:p w:rsidR="002365EC" w:rsidRPr="002365EC" w:rsidRDefault="002365EC" w:rsidP="002365EC">
      <w:pPr>
        <w:spacing w:line="560" w:lineRule="exact"/>
        <w:jc w:val="center"/>
        <w:rPr>
          <w:rFonts w:ascii="宋体" w:eastAsia="宋体" w:hAnsi="宋体" w:cs="Times New Roman"/>
          <w:b/>
          <w:sz w:val="44"/>
          <w:szCs w:val="44"/>
        </w:rPr>
      </w:pPr>
      <w:r w:rsidRPr="002365EC">
        <w:rPr>
          <w:rFonts w:ascii="宋体" w:eastAsia="宋体" w:hAnsi="宋体" w:cs="Times New Roman"/>
          <w:b/>
          <w:sz w:val="44"/>
          <w:szCs w:val="44"/>
        </w:rPr>
        <w:t>《</w:t>
      </w:r>
      <w:r w:rsidRPr="002365EC">
        <w:rPr>
          <w:rFonts w:ascii="宋体" w:eastAsia="宋体" w:hAnsi="宋体" w:cs="Times New Roman" w:hint="eastAsia"/>
          <w:b/>
          <w:sz w:val="44"/>
          <w:szCs w:val="44"/>
        </w:rPr>
        <w:t>考试违规处理办法》</w:t>
      </w:r>
      <w:r w:rsidRPr="002365EC">
        <w:rPr>
          <w:rFonts w:ascii="宋体" w:eastAsia="宋体" w:hAnsi="宋体" w:cs="Times New Roman"/>
          <w:b/>
          <w:sz w:val="44"/>
          <w:szCs w:val="44"/>
        </w:rPr>
        <w:t>的通知</w:t>
      </w:r>
    </w:p>
    <w:p w:rsidR="002365EC" w:rsidRPr="002365EC" w:rsidRDefault="002365EC" w:rsidP="002365EC">
      <w:pPr>
        <w:spacing w:line="560" w:lineRule="exact"/>
        <w:jc w:val="center"/>
        <w:rPr>
          <w:rFonts w:ascii="宋体" w:eastAsia="宋体" w:hAnsi="宋体" w:cs="Times New Roman"/>
          <w:b/>
          <w:sz w:val="44"/>
          <w:szCs w:val="44"/>
        </w:rPr>
      </w:pPr>
    </w:p>
    <w:p w:rsidR="002365EC" w:rsidRPr="002365EC" w:rsidRDefault="002365EC" w:rsidP="002365EC">
      <w:pPr>
        <w:spacing w:line="520" w:lineRule="exact"/>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各系部：</w:t>
      </w:r>
    </w:p>
    <w:p w:rsidR="002365EC" w:rsidRPr="002365EC" w:rsidRDefault="002365EC" w:rsidP="002365EC">
      <w:pPr>
        <w:spacing w:line="56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现将《考试违规处理办法》印发给你们，请认真贯彻执行。</w:t>
      </w:r>
      <w:r w:rsidRPr="002365EC">
        <w:rPr>
          <w:rFonts w:ascii="仿宋_GB2312" w:eastAsia="仿宋_GB2312" w:hAnsi="Times New Roman" w:cs="Times New Roman"/>
          <w:sz w:val="32"/>
          <w:szCs w:val="32"/>
        </w:rPr>
        <w:t xml:space="preserve"> </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p>
    <w:p w:rsidR="002365EC" w:rsidRPr="002365EC" w:rsidRDefault="002365EC" w:rsidP="002365EC">
      <w:pPr>
        <w:ind w:firstLineChars="250" w:firstLine="800"/>
        <w:rPr>
          <w:rFonts w:ascii="仿宋_GB2312" w:eastAsia="仿宋_GB2312" w:hAnsi="宋体" w:cs="Times New Roman"/>
          <w:bCs/>
          <w:sz w:val="32"/>
          <w:szCs w:val="32"/>
        </w:rPr>
      </w:pPr>
      <w:r w:rsidRPr="002365EC">
        <w:rPr>
          <w:rFonts w:ascii="仿宋_GB2312" w:eastAsia="仿宋_GB2312" w:hAnsi="宋体" w:cs="Times New Roman" w:hint="eastAsia"/>
          <w:bCs/>
          <w:sz w:val="32"/>
          <w:szCs w:val="32"/>
        </w:rPr>
        <w:t xml:space="preserve">                         </w:t>
      </w:r>
      <w:r w:rsidRPr="002365EC">
        <w:rPr>
          <w:rFonts w:ascii="仿宋_GB2312" w:eastAsia="仿宋_GB2312" w:hAnsi="宋体" w:cs="Times New Roman"/>
          <w:bCs/>
          <w:sz w:val="32"/>
          <w:szCs w:val="32"/>
        </w:rPr>
        <w:t xml:space="preserve"> </w:t>
      </w:r>
      <w:r w:rsidRPr="002365EC">
        <w:rPr>
          <w:rFonts w:ascii="仿宋_GB2312" w:eastAsia="仿宋_GB2312" w:hAnsi="宋体" w:cs="Times New Roman" w:hint="eastAsia"/>
          <w:bCs/>
          <w:sz w:val="32"/>
          <w:szCs w:val="32"/>
        </w:rPr>
        <w:t>厦门华厦学院</w:t>
      </w:r>
    </w:p>
    <w:p w:rsidR="002365EC" w:rsidRPr="002365EC" w:rsidRDefault="002365EC" w:rsidP="002365EC">
      <w:pPr>
        <w:ind w:firstLineChars="1500" w:firstLine="480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201</w:t>
      </w:r>
      <w:r w:rsidRPr="002365EC">
        <w:rPr>
          <w:rFonts w:ascii="仿宋_GB2312" w:eastAsia="仿宋_GB2312" w:hAnsi="Times New Roman" w:cs="Times New Roman"/>
          <w:sz w:val="32"/>
          <w:szCs w:val="32"/>
        </w:rPr>
        <w:t>5</w:t>
      </w:r>
      <w:r w:rsidRPr="002365EC">
        <w:rPr>
          <w:rFonts w:ascii="仿宋_GB2312" w:eastAsia="仿宋_GB2312" w:hAnsi="Times New Roman" w:cs="Times New Roman" w:hint="eastAsia"/>
          <w:sz w:val="32"/>
          <w:szCs w:val="32"/>
        </w:rPr>
        <w:t>年</w:t>
      </w:r>
      <w:r w:rsidRPr="002365EC">
        <w:rPr>
          <w:rFonts w:ascii="仿宋_GB2312" w:eastAsia="仿宋_GB2312" w:hAnsi="Times New Roman" w:cs="Times New Roman"/>
          <w:sz w:val="32"/>
          <w:szCs w:val="32"/>
        </w:rPr>
        <w:t>12</w:t>
      </w:r>
      <w:r w:rsidRPr="002365EC">
        <w:rPr>
          <w:rFonts w:ascii="仿宋_GB2312" w:eastAsia="仿宋_GB2312" w:hAnsi="Times New Roman" w:cs="Times New Roman" w:hint="eastAsia"/>
          <w:sz w:val="32"/>
          <w:szCs w:val="32"/>
        </w:rPr>
        <w:t>月</w:t>
      </w:r>
      <w:r w:rsidRPr="002365EC">
        <w:rPr>
          <w:rFonts w:ascii="仿宋_GB2312" w:eastAsia="仿宋_GB2312" w:hAnsi="Times New Roman" w:cs="Times New Roman"/>
          <w:sz w:val="32"/>
          <w:szCs w:val="32"/>
        </w:rPr>
        <w:t>30</w:t>
      </w:r>
      <w:r w:rsidRPr="002365EC">
        <w:rPr>
          <w:rFonts w:ascii="仿宋_GB2312" w:eastAsia="仿宋_GB2312" w:hAnsi="Times New Roman" w:cs="Times New Roman" w:hint="eastAsia"/>
          <w:sz w:val="32"/>
          <w:szCs w:val="32"/>
        </w:rPr>
        <w:t>日</w:t>
      </w: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spacing w:line="360" w:lineRule="auto"/>
        <w:jc w:val="center"/>
        <w:rPr>
          <w:rFonts w:ascii="Times New Roman" w:eastAsia="宋体" w:hAnsi="Times New Roman" w:cs="Times New Roman"/>
          <w:b/>
          <w:sz w:val="44"/>
          <w:szCs w:val="44"/>
        </w:rPr>
      </w:pPr>
      <w:r w:rsidRPr="002365EC">
        <w:rPr>
          <w:rFonts w:ascii="Times New Roman" w:eastAsia="宋体" w:hAnsi="Times New Roman" w:cs="Times New Roman" w:hint="eastAsia"/>
          <w:b/>
          <w:sz w:val="44"/>
          <w:szCs w:val="44"/>
        </w:rPr>
        <w:lastRenderedPageBreak/>
        <w:t>厦门华厦学院考试违规处理办法</w:t>
      </w:r>
    </w:p>
    <w:p w:rsidR="002365EC" w:rsidRPr="002365EC" w:rsidRDefault="002365EC" w:rsidP="002365EC">
      <w:pPr>
        <w:spacing w:line="360" w:lineRule="auto"/>
        <w:jc w:val="center"/>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(2015年修订)</w:t>
      </w:r>
    </w:p>
    <w:p w:rsidR="002365EC" w:rsidRPr="002365EC" w:rsidRDefault="002365EC" w:rsidP="002365EC">
      <w:pPr>
        <w:spacing w:line="360" w:lineRule="auto"/>
        <w:jc w:val="center"/>
        <w:rPr>
          <w:rFonts w:ascii="宋体" w:eastAsia="宋体" w:hAnsi="宋体" w:cs="Times New Roman"/>
          <w:b/>
          <w:sz w:val="24"/>
          <w:szCs w:val="24"/>
        </w:rPr>
      </w:pPr>
    </w:p>
    <w:p w:rsidR="002365EC" w:rsidRPr="002365EC" w:rsidRDefault="002365EC" w:rsidP="002365EC">
      <w:pPr>
        <w:spacing w:beforeLines="50" w:before="156" w:afterLines="50" w:after="156" w:line="520" w:lineRule="exact"/>
        <w:jc w:val="center"/>
        <w:rPr>
          <w:rFonts w:ascii="仿宋_GB2312" w:eastAsia="仿宋_GB2312" w:hAnsi="Times New Roman" w:cs="Times New Roman"/>
          <w:b/>
          <w:sz w:val="32"/>
          <w:szCs w:val="32"/>
        </w:rPr>
      </w:pPr>
      <w:r w:rsidRPr="002365EC">
        <w:rPr>
          <w:rFonts w:ascii="仿宋_GB2312" w:eastAsia="仿宋_GB2312" w:hAnsi="Times New Roman" w:cs="Times New Roman" w:hint="eastAsia"/>
          <w:b/>
          <w:sz w:val="32"/>
          <w:szCs w:val="32"/>
        </w:rPr>
        <w:t>第一章  总    则</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第一条  为规范对考试违规行为的认定与处理，维护考试的公平、公正，保障参加考试的人员（以下简称考生）、从事和参与考试工作的人员（以下简称工作人员）的合法权益，根据《中华人民共和国教育法》及《国家教育考试违规处理办法》，制定本办法。</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第二条  本办法所称考试是指全日制学生参加的由学校组织的各类考试。</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第三条  教务处负责学校考试组织工作的管理与监督，承办国家教育考试的有关考试的具体实施，依据本办法，负责对考试违规行为的认定与处理。</w:t>
      </w:r>
    </w:p>
    <w:p w:rsidR="002365EC" w:rsidRPr="002365EC" w:rsidRDefault="002365EC" w:rsidP="002365EC">
      <w:pPr>
        <w:spacing w:beforeLines="50" w:before="156" w:afterLines="50" w:after="156" w:line="520" w:lineRule="exact"/>
        <w:jc w:val="center"/>
        <w:rPr>
          <w:rFonts w:ascii="仿宋_GB2312" w:eastAsia="仿宋_GB2312" w:hAnsi="Times New Roman" w:cs="Times New Roman"/>
          <w:b/>
          <w:sz w:val="32"/>
          <w:szCs w:val="32"/>
        </w:rPr>
      </w:pPr>
      <w:r w:rsidRPr="002365EC">
        <w:rPr>
          <w:rFonts w:ascii="仿宋_GB2312" w:eastAsia="仿宋_GB2312" w:hAnsi="Times New Roman" w:cs="Times New Roman" w:hint="eastAsia"/>
          <w:b/>
          <w:sz w:val="32"/>
          <w:szCs w:val="32"/>
        </w:rPr>
        <w:t>第二章  违规行为的认定</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第四条  考生不遵守考场纪律，不服从考试工作人员的安排与要求，有下列行为之一的，应当认定为考试违纪：</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（一）携带规定以外的物品进入考场或未放在指定位置的；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（二）未在规定的座位参加考试的；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（三）考试开始信号发出前答题或者考试结束信号发出后继续答题的；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（四）在考试过程中旁窥、交头接耳、互打暗号或手势的；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（五）在考场、考场周围或者明文规定禁止的范围内，</w:t>
      </w:r>
      <w:r w:rsidRPr="002365EC">
        <w:rPr>
          <w:rFonts w:ascii="仿宋_GB2312" w:eastAsia="仿宋_GB2312" w:hAnsi="Times New Roman" w:cs="Times New Roman" w:hint="eastAsia"/>
          <w:sz w:val="32"/>
          <w:szCs w:val="32"/>
        </w:rPr>
        <w:lastRenderedPageBreak/>
        <w:t>喧哗、吸烟或者实施其他影响考场秩序的行为的；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（六）未经考试工作人员同意在考试过程中擅自离开考场的；</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t>（七）将试卷、答案（含答题卡、答题纸等，下同）、草稿纸等考试用纸未经考场工作人员同意带出考场的；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（八）用规定以外的笔、纸答题或者在试卷规定以外的地方书写姓名、考号或者以其他方式在答卷上标记信息的；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（九）其他违反考场规则但尚未构成作弊的行为。</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第五条  考生违背考试公平、公正原则，以不正当手段获得或者试图获得试题答案、考试成绩，有下列行为之一的，应当认定为考试作弊；</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（一）携带与考试内容相关的文字材料或者存储有与考试内容相关资料的电子设备参加考试的；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（二）抄袭或者协助他人抄袭试题答案或者与考试内容相关的资料的；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（三）抢夺、窃取他人试卷、答卷或者强迫他人为自己抄袭提供方便的；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（四）在考试过程中违反规定携带或使用通讯设备的；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（五）由他人代替或代替他人参加考试的；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（六）故意销毁试卷、答案或者考试材料的；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（七）在答卷上填写与本人身份不符的姓名、考号等信息的；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（八）传、接物品或者交换试卷、答卷、草稿纸的；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（九）其他作弊行为的。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第六条 考试工作人员在考试过程中或者在考试结束后发现下列行为之一的，应当认定相关的考生实施了考试作弊</w:t>
      </w:r>
      <w:r w:rsidRPr="002365EC">
        <w:rPr>
          <w:rFonts w:ascii="仿宋_GB2312" w:eastAsia="仿宋_GB2312" w:hAnsi="Times New Roman" w:cs="Times New Roman" w:hint="eastAsia"/>
          <w:color w:val="000000"/>
          <w:sz w:val="32"/>
          <w:szCs w:val="32"/>
        </w:rPr>
        <w:lastRenderedPageBreak/>
        <w:t>行为：</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（一）通过伪造证件、证明、档案及其他材料获得考试资格和考试成绩的；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（二）评卷过程中被发现同一科目同一考场有两份以上（含两份）答卷答案雷同的；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（三）考场纪律混乱、考试秩序失控，出现大面积考试作弊现象的；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（四）其他应认定为作弊的行为。</w:t>
      </w:r>
    </w:p>
    <w:p w:rsidR="002365EC" w:rsidRPr="002365EC" w:rsidRDefault="002365EC" w:rsidP="002365EC">
      <w:pPr>
        <w:spacing w:beforeLines="50" w:before="156" w:afterLines="50" w:after="156" w:line="520" w:lineRule="exact"/>
        <w:jc w:val="center"/>
        <w:rPr>
          <w:rFonts w:ascii="仿宋_GB2312" w:eastAsia="仿宋_GB2312" w:hAnsi="Times New Roman" w:cs="Times New Roman"/>
          <w:b/>
          <w:color w:val="000000"/>
          <w:sz w:val="32"/>
          <w:szCs w:val="32"/>
        </w:rPr>
      </w:pPr>
      <w:r w:rsidRPr="002365EC">
        <w:rPr>
          <w:rFonts w:ascii="仿宋_GB2312" w:eastAsia="仿宋_GB2312" w:hAnsi="Times New Roman" w:cs="Times New Roman" w:hint="eastAsia"/>
          <w:b/>
          <w:color w:val="000000"/>
          <w:sz w:val="32"/>
          <w:szCs w:val="32"/>
        </w:rPr>
        <w:t>第三章  违规行为的处理</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第七条  考试工作人员在考试过程中发现考生实施本办法第四条、第五条所列考试违纪、作弊行为的，应当终止其继续参加本科目考试，由考试工作人员与考生共同填写《考生违纪、作弊行为处理决定书》，并由考试工作人员根据违纪、作弊事实描述并进行认定。考试结束时，由监考人员将有关材料报送学生所在系办公室，对考生违纪、作弊所用的材料、工具等，应予暂扣。</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第八条</w:t>
      </w:r>
      <w:r w:rsidRPr="002365EC">
        <w:rPr>
          <w:rFonts w:ascii="仿宋_GB2312" w:eastAsia="仿宋_GB2312" w:hAnsi="Times New Roman" w:cs="Times New Roman"/>
          <w:color w:val="000000"/>
          <w:sz w:val="32"/>
          <w:szCs w:val="32"/>
        </w:rPr>
        <w:t xml:space="preserve">  </w:t>
      </w:r>
      <w:r w:rsidRPr="002365EC">
        <w:rPr>
          <w:rFonts w:ascii="仿宋_GB2312" w:eastAsia="仿宋_GB2312" w:hAnsi="Times New Roman" w:cs="Times New Roman" w:hint="eastAsia"/>
          <w:color w:val="000000"/>
          <w:sz w:val="32"/>
          <w:szCs w:val="32"/>
        </w:rPr>
        <w:t>学校有关部门、系和考试工作人员发现本办法第六条所</w:t>
      </w:r>
      <w:proofErr w:type="gramStart"/>
      <w:r w:rsidRPr="002365EC">
        <w:rPr>
          <w:rFonts w:ascii="仿宋_GB2312" w:eastAsia="仿宋_GB2312" w:hAnsi="Times New Roman" w:cs="Times New Roman" w:hint="eastAsia"/>
          <w:color w:val="000000"/>
          <w:sz w:val="32"/>
          <w:szCs w:val="32"/>
        </w:rPr>
        <w:t>列行</w:t>
      </w:r>
      <w:proofErr w:type="gramEnd"/>
      <w:r w:rsidRPr="002365EC">
        <w:rPr>
          <w:rFonts w:ascii="仿宋_GB2312" w:eastAsia="仿宋_GB2312" w:hAnsi="Times New Roman" w:cs="Times New Roman" w:hint="eastAsia"/>
          <w:color w:val="000000"/>
          <w:sz w:val="32"/>
          <w:szCs w:val="32"/>
        </w:rPr>
        <w:t>为时，应当由两名以上（含两名）工作人员进行事实调查，收集、保存相应的证据材料，并根据调查的事实和证据，对所涉及考生的违规行为进行认定。</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第九条</w:t>
      </w:r>
      <w:r w:rsidRPr="002365EC">
        <w:rPr>
          <w:rFonts w:ascii="仿宋_GB2312" w:eastAsia="仿宋_GB2312" w:hAnsi="Times New Roman" w:cs="Times New Roman"/>
          <w:color w:val="000000"/>
          <w:sz w:val="32"/>
          <w:szCs w:val="32"/>
        </w:rPr>
        <w:t xml:space="preserve">  </w:t>
      </w:r>
      <w:r w:rsidRPr="002365EC">
        <w:rPr>
          <w:rFonts w:ascii="仿宋_GB2312" w:eastAsia="仿宋_GB2312" w:hAnsi="Times New Roman" w:cs="Times New Roman" w:hint="eastAsia"/>
          <w:color w:val="000000"/>
          <w:sz w:val="32"/>
          <w:szCs w:val="32"/>
        </w:rPr>
        <w:t>考生考试违规，</w:t>
      </w:r>
      <w:proofErr w:type="gramStart"/>
      <w:r w:rsidRPr="002365EC">
        <w:rPr>
          <w:rFonts w:ascii="仿宋_GB2312" w:eastAsia="仿宋_GB2312" w:hAnsi="Times New Roman" w:cs="Times New Roman" w:hint="eastAsia"/>
          <w:color w:val="000000"/>
          <w:sz w:val="32"/>
          <w:szCs w:val="32"/>
        </w:rPr>
        <w:t>由系部签署</w:t>
      </w:r>
      <w:proofErr w:type="gramEnd"/>
      <w:r w:rsidRPr="002365EC">
        <w:rPr>
          <w:rFonts w:ascii="仿宋_GB2312" w:eastAsia="仿宋_GB2312" w:hAnsi="Times New Roman" w:cs="Times New Roman" w:hint="eastAsia"/>
          <w:color w:val="000000"/>
          <w:sz w:val="32"/>
          <w:szCs w:val="32"/>
        </w:rPr>
        <w:t>处理意见，并附相关材料报送教务处，由教务处审核和分管校领导审批后发文。</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第十条  参加考试的考生有第四条所列违纪行为之一的，取消该课程本次考试的成绩，视情节轻重和认错态度给予警告、严重警告处分；累计二次考试违纪，给予记过处分；累计三次考试违纪,给予留校查看处分,同时取消申请学位资格</w:t>
      </w:r>
      <w:r w:rsidRPr="002365EC">
        <w:rPr>
          <w:rFonts w:ascii="仿宋_GB2312" w:eastAsia="仿宋_GB2312" w:hAnsi="Times New Roman" w:cs="Times New Roman" w:hint="eastAsia"/>
          <w:color w:val="000000"/>
          <w:sz w:val="32"/>
          <w:szCs w:val="32"/>
        </w:rPr>
        <w:lastRenderedPageBreak/>
        <w:t>（本科）、专业副学士资格（高职）；累计三次以上考试违纪，给予开除学籍处分。</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第十一条  参加考试的考生有第五条和第六条所列作弊行为之一的，取消该课程本次考试的成绩、补考资格，视情节轻重和认错态度给予记过、留校察看处分；受留校察看处分的，同时取消申请学位资格（本科）、专业副学士资格（高职）。由他人代替考试、代替他人参加考试、组织作弊及其他作弊行为严重的，学校给予开除学籍处分。</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考生在记过期间再次作弊，给予留校</w:t>
      </w:r>
      <w:r w:rsidR="004D560A">
        <w:rPr>
          <w:rFonts w:ascii="仿宋_GB2312" w:eastAsia="仿宋_GB2312" w:hAnsi="Times New Roman" w:cs="Times New Roman" w:hint="eastAsia"/>
          <w:color w:val="000000"/>
          <w:sz w:val="32"/>
          <w:szCs w:val="32"/>
        </w:rPr>
        <w:t>察</w:t>
      </w:r>
      <w:bookmarkStart w:id="0" w:name="_GoBack"/>
      <w:bookmarkEnd w:id="0"/>
      <w:r w:rsidRPr="002365EC">
        <w:rPr>
          <w:rFonts w:ascii="仿宋_GB2312" w:eastAsia="仿宋_GB2312" w:hAnsi="Times New Roman" w:cs="Times New Roman" w:hint="eastAsia"/>
          <w:color w:val="000000"/>
          <w:sz w:val="32"/>
          <w:szCs w:val="32"/>
        </w:rPr>
        <w:t>看处分，同时取消申请学位资格（本科）、专业副学士资格（高职）；学生在留校察看期间或解除留校察看后再作弊，给予开除学籍处分；学生违反本办法受留校察看处分的，待解除留校察看后，方能毕业或结业。</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第十二条  考生对校、</w:t>
      </w:r>
      <w:proofErr w:type="gramStart"/>
      <w:r w:rsidRPr="002365EC">
        <w:rPr>
          <w:rFonts w:ascii="仿宋_GB2312" w:eastAsia="仿宋_GB2312" w:hAnsi="Times New Roman" w:cs="Times New Roman" w:hint="eastAsia"/>
          <w:color w:val="000000"/>
          <w:sz w:val="32"/>
          <w:szCs w:val="32"/>
        </w:rPr>
        <w:t>系做出</w:t>
      </w:r>
      <w:proofErr w:type="gramEnd"/>
      <w:r w:rsidRPr="002365EC">
        <w:rPr>
          <w:rFonts w:ascii="仿宋_GB2312" w:eastAsia="仿宋_GB2312" w:hAnsi="Times New Roman" w:cs="Times New Roman" w:hint="eastAsia"/>
          <w:color w:val="000000"/>
          <w:sz w:val="32"/>
          <w:szCs w:val="32"/>
        </w:rPr>
        <w:t>的违规处理决定不服的，可以在收到处分决定之日起</w:t>
      </w:r>
      <w:r w:rsidRPr="002365EC">
        <w:rPr>
          <w:rFonts w:ascii="仿宋_GB2312" w:eastAsia="仿宋_GB2312" w:hAnsi="Times New Roman" w:cs="Times New Roman"/>
          <w:color w:val="000000"/>
          <w:sz w:val="32"/>
          <w:szCs w:val="32"/>
        </w:rPr>
        <w:t>5</w:t>
      </w:r>
      <w:r w:rsidRPr="002365EC">
        <w:rPr>
          <w:rFonts w:ascii="仿宋_GB2312" w:eastAsia="仿宋_GB2312" w:hAnsi="Times New Roman" w:cs="Times New Roman" w:hint="eastAsia"/>
          <w:color w:val="000000"/>
          <w:sz w:val="32"/>
          <w:szCs w:val="32"/>
        </w:rPr>
        <w:t>个工作日内，向学校督导组提出复核申请。</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第十三条</w:t>
      </w:r>
      <w:r w:rsidRPr="002365EC">
        <w:rPr>
          <w:rFonts w:ascii="仿宋_GB2312" w:eastAsia="仿宋_GB2312" w:hAnsi="Times New Roman" w:cs="Times New Roman"/>
          <w:color w:val="000000"/>
          <w:sz w:val="32"/>
          <w:szCs w:val="32"/>
        </w:rPr>
        <w:t xml:space="preserve">   </w:t>
      </w:r>
      <w:r w:rsidRPr="002365EC">
        <w:rPr>
          <w:rFonts w:ascii="仿宋_GB2312" w:eastAsia="仿宋_GB2312" w:hAnsi="Times New Roman" w:cs="Times New Roman" w:hint="eastAsia"/>
          <w:color w:val="000000"/>
          <w:sz w:val="32"/>
          <w:szCs w:val="32"/>
        </w:rPr>
        <w:t>学校督导组在受理复核申请后，应对处理决定所认定的违规事实和适用的依据等进行审查，并在受理后10个工作日内，按照下列规定</w:t>
      </w:r>
      <w:proofErr w:type="gramStart"/>
      <w:r w:rsidRPr="002365EC">
        <w:rPr>
          <w:rFonts w:ascii="仿宋_GB2312" w:eastAsia="仿宋_GB2312" w:hAnsi="Times New Roman" w:cs="Times New Roman" w:hint="eastAsia"/>
          <w:color w:val="000000"/>
          <w:sz w:val="32"/>
          <w:szCs w:val="32"/>
        </w:rPr>
        <w:t>作出</w:t>
      </w:r>
      <w:proofErr w:type="gramEnd"/>
      <w:r w:rsidRPr="002365EC">
        <w:rPr>
          <w:rFonts w:ascii="仿宋_GB2312" w:eastAsia="仿宋_GB2312" w:hAnsi="Times New Roman" w:cs="Times New Roman" w:hint="eastAsia"/>
          <w:color w:val="000000"/>
          <w:sz w:val="32"/>
          <w:szCs w:val="32"/>
        </w:rPr>
        <w:t>复查决定。</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（一）处理决定认定事实清楚、证据确凿，适用依据正确，程序合法，内容适当的，决定维持；</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（二）处理决定有下列情况之一的，决定撤销或者变更：</w:t>
      </w:r>
    </w:p>
    <w:p w:rsidR="002365EC" w:rsidRPr="002365EC" w:rsidRDefault="002365EC" w:rsidP="002365EC">
      <w:pPr>
        <w:spacing w:line="520" w:lineRule="exact"/>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 xml:space="preserve">    1．违规事实认定不清、证据不足的；</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2．适用依据错误的；</w:t>
      </w:r>
    </w:p>
    <w:p w:rsidR="002365EC" w:rsidRPr="002365EC" w:rsidRDefault="002365EC" w:rsidP="002365EC">
      <w:pPr>
        <w:spacing w:line="520" w:lineRule="exact"/>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color w:val="000000"/>
          <w:sz w:val="32"/>
          <w:szCs w:val="32"/>
        </w:rPr>
        <w:t xml:space="preserve">    3．违反本办法规定的处理程序的。</w:t>
      </w:r>
    </w:p>
    <w:p w:rsidR="002365EC" w:rsidRPr="002365EC" w:rsidRDefault="002365EC" w:rsidP="002365EC">
      <w:pPr>
        <w:spacing w:line="520" w:lineRule="exact"/>
        <w:jc w:val="center"/>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sz w:val="32"/>
          <w:szCs w:val="32"/>
        </w:rPr>
        <w:t>第四章   附    则</w:t>
      </w:r>
    </w:p>
    <w:p w:rsidR="002365EC" w:rsidRPr="002365EC" w:rsidRDefault="002365EC" w:rsidP="002365EC">
      <w:pPr>
        <w:spacing w:line="520" w:lineRule="exact"/>
        <w:ind w:firstLineChars="200" w:firstLine="640"/>
        <w:rPr>
          <w:rFonts w:ascii="仿宋_GB2312" w:eastAsia="仿宋_GB2312" w:hAnsi="Times New Roman" w:cs="Times New Roman"/>
          <w:sz w:val="32"/>
          <w:szCs w:val="32"/>
        </w:rPr>
      </w:pPr>
      <w:r w:rsidRPr="002365EC">
        <w:rPr>
          <w:rFonts w:ascii="仿宋_GB2312" w:eastAsia="仿宋_GB2312" w:hAnsi="Times New Roman" w:cs="Times New Roman" w:hint="eastAsia"/>
          <w:sz w:val="32"/>
          <w:szCs w:val="32"/>
        </w:rPr>
        <w:lastRenderedPageBreak/>
        <w:t>第十四条 本办法所称考场是指实施考试的教学场所，考试工作人员指考</w:t>
      </w:r>
      <w:proofErr w:type="gramStart"/>
      <w:r w:rsidRPr="002365EC">
        <w:rPr>
          <w:rFonts w:ascii="仿宋_GB2312" w:eastAsia="仿宋_GB2312" w:hAnsi="Times New Roman" w:cs="Times New Roman" w:hint="eastAsia"/>
          <w:sz w:val="32"/>
          <w:szCs w:val="32"/>
        </w:rPr>
        <w:t>务</w:t>
      </w:r>
      <w:proofErr w:type="gramEnd"/>
      <w:r w:rsidRPr="002365EC">
        <w:rPr>
          <w:rFonts w:ascii="仿宋_GB2312" w:eastAsia="仿宋_GB2312" w:hAnsi="Times New Roman" w:cs="Times New Roman" w:hint="eastAsia"/>
          <w:sz w:val="32"/>
          <w:szCs w:val="32"/>
        </w:rPr>
        <w:t>管理人员、试卷印刷和管理人员、巡视人员、监考人员、课程任课教师和评卷人员等。</w:t>
      </w:r>
    </w:p>
    <w:p w:rsidR="002365EC" w:rsidRPr="002365EC" w:rsidRDefault="002365EC" w:rsidP="002365EC">
      <w:pPr>
        <w:spacing w:line="520" w:lineRule="exact"/>
        <w:ind w:firstLineChars="200" w:firstLine="640"/>
        <w:rPr>
          <w:rFonts w:ascii="仿宋_GB2312" w:eastAsia="仿宋_GB2312" w:hAnsi="Times New Roman" w:cs="Times New Roman"/>
          <w:color w:val="000000"/>
          <w:sz w:val="32"/>
          <w:szCs w:val="32"/>
        </w:rPr>
      </w:pPr>
      <w:r w:rsidRPr="002365EC">
        <w:rPr>
          <w:rFonts w:ascii="仿宋_GB2312" w:eastAsia="仿宋_GB2312" w:hAnsi="Times New Roman" w:cs="Times New Roman" w:hint="eastAsia"/>
          <w:sz w:val="32"/>
          <w:szCs w:val="32"/>
        </w:rPr>
        <w:t>第十五条 本办法自2016年1月1日起施行，由教务处负责解释。此前学校颁布的有关考试的各种违纪处理规定同时废止。</w:t>
      </w:r>
    </w:p>
    <w:p w:rsidR="002365EC" w:rsidRPr="002365EC" w:rsidRDefault="002365EC" w:rsidP="002365EC">
      <w:pPr>
        <w:spacing w:line="360" w:lineRule="auto"/>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p w:rsidR="002365EC" w:rsidRPr="002365EC" w:rsidRDefault="002365EC" w:rsidP="002365EC">
      <w:pPr>
        <w:spacing w:line="560" w:lineRule="exact"/>
        <w:ind w:firstLineChars="1300" w:firstLine="4160"/>
        <w:rPr>
          <w:rFonts w:ascii="仿宋_GB2312" w:eastAsia="仿宋_GB2312" w:hAnsi="Times New Roman" w:cs="Times New Roman"/>
          <w:sz w:val="32"/>
          <w:szCs w:val="32"/>
        </w:rPr>
      </w:pPr>
    </w:p>
    <w:tbl>
      <w:tblPr>
        <w:tblpPr w:leftFromText="180" w:rightFromText="180" w:vertAnchor="text" w:horzAnchor="margin" w:tblpY="7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8"/>
      </w:tblGrid>
      <w:tr w:rsidR="002365EC" w:rsidRPr="002365EC" w:rsidTr="00D13B3C">
        <w:trPr>
          <w:trHeight w:val="300"/>
        </w:trPr>
        <w:tc>
          <w:tcPr>
            <w:tcW w:w="8568" w:type="dxa"/>
            <w:tcBorders>
              <w:left w:val="nil"/>
              <w:right w:val="nil"/>
            </w:tcBorders>
          </w:tcPr>
          <w:p w:rsidR="002365EC" w:rsidRPr="002365EC" w:rsidRDefault="002365EC" w:rsidP="002365EC">
            <w:pPr>
              <w:spacing w:line="560" w:lineRule="exact"/>
              <w:ind w:firstLineChars="50" w:firstLine="150"/>
              <w:rPr>
                <w:rFonts w:ascii="仿宋_GB2312" w:eastAsia="仿宋_GB2312" w:hAnsi="Times New Roman" w:cs="Times New Roman"/>
                <w:sz w:val="30"/>
                <w:szCs w:val="30"/>
              </w:rPr>
            </w:pPr>
            <w:r w:rsidRPr="002365EC">
              <w:rPr>
                <w:rFonts w:ascii="仿宋_GB2312" w:eastAsia="仿宋_GB2312" w:hAnsi="Times New Roman" w:cs="Times New Roman" w:hint="eastAsia"/>
                <w:sz w:val="30"/>
                <w:szCs w:val="30"/>
              </w:rPr>
              <w:t xml:space="preserve">厦门华厦学院办公室     </w:t>
            </w:r>
            <w:r w:rsidRPr="002365EC">
              <w:rPr>
                <w:rFonts w:ascii="仿宋_GB2312" w:eastAsia="仿宋_GB2312" w:hAnsi="Times New Roman" w:cs="Times New Roman"/>
                <w:sz w:val="30"/>
                <w:szCs w:val="30"/>
              </w:rPr>
              <w:t xml:space="preserve">  </w:t>
            </w:r>
            <w:r w:rsidRPr="002365EC">
              <w:rPr>
                <w:rFonts w:ascii="仿宋_GB2312" w:eastAsia="仿宋_GB2312" w:hAnsi="Times New Roman" w:cs="Times New Roman" w:hint="eastAsia"/>
                <w:sz w:val="30"/>
                <w:szCs w:val="30"/>
              </w:rPr>
              <w:t xml:space="preserve">         201</w:t>
            </w:r>
            <w:r w:rsidRPr="002365EC">
              <w:rPr>
                <w:rFonts w:ascii="仿宋_GB2312" w:eastAsia="仿宋_GB2312" w:hAnsi="Times New Roman" w:cs="Times New Roman"/>
                <w:sz w:val="30"/>
                <w:szCs w:val="30"/>
              </w:rPr>
              <w:t>5</w:t>
            </w:r>
            <w:r w:rsidRPr="002365EC">
              <w:rPr>
                <w:rFonts w:ascii="仿宋_GB2312" w:eastAsia="仿宋_GB2312" w:hAnsi="Times New Roman" w:cs="Times New Roman" w:hint="eastAsia"/>
                <w:sz w:val="30"/>
                <w:szCs w:val="30"/>
              </w:rPr>
              <w:t>年</w:t>
            </w:r>
            <w:r w:rsidRPr="002365EC">
              <w:rPr>
                <w:rFonts w:ascii="仿宋_GB2312" w:eastAsia="仿宋_GB2312" w:hAnsi="Times New Roman" w:cs="Times New Roman"/>
                <w:sz w:val="30"/>
                <w:szCs w:val="30"/>
              </w:rPr>
              <w:t>12</w:t>
            </w:r>
            <w:r w:rsidRPr="002365EC">
              <w:rPr>
                <w:rFonts w:ascii="仿宋_GB2312" w:eastAsia="仿宋_GB2312" w:hAnsi="Times New Roman" w:cs="Times New Roman" w:hint="eastAsia"/>
                <w:sz w:val="30"/>
                <w:szCs w:val="30"/>
              </w:rPr>
              <w:t>月</w:t>
            </w:r>
            <w:r w:rsidRPr="002365EC">
              <w:rPr>
                <w:rFonts w:ascii="仿宋_GB2312" w:eastAsia="仿宋_GB2312" w:hAnsi="Times New Roman" w:cs="Times New Roman"/>
                <w:sz w:val="30"/>
                <w:szCs w:val="30"/>
              </w:rPr>
              <w:t>30</w:t>
            </w:r>
            <w:r w:rsidRPr="002365EC">
              <w:rPr>
                <w:rFonts w:ascii="仿宋_GB2312" w:eastAsia="仿宋_GB2312" w:hAnsi="Times New Roman" w:cs="Times New Roman" w:hint="eastAsia"/>
                <w:sz w:val="30"/>
                <w:szCs w:val="30"/>
              </w:rPr>
              <w:t>日印发</w:t>
            </w:r>
          </w:p>
        </w:tc>
      </w:tr>
    </w:tbl>
    <w:p w:rsidR="002365EC" w:rsidRPr="002365EC" w:rsidRDefault="002365EC" w:rsidP="002365EC">
      <w:pPr>
        <w:rPr>
          <w:rFonts w:ascii="Times New Roman" w:eastAsia="宋体" w:hAnsi="Times New Roman" w:cs="Times New Roman"/>
          <w:szCs w:val="24"/>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Pr>
        <w:ind w:firstLineChars="200" w:firstLine="640"/>
        <w:rPr>
          <w:rFonts w:ascii="仿宋_GB2312" w:eastAsia="仿宋_GB2312" w:hAnsi="Times New Roman" w:cs="Times New Roman"/>
          <w:sz w:val="32"/>
          <w:szCs w:val="32"/>
        </w:rPr>
      </w:pPr>
    </w:p>
    <w:p w:rsidR="002365EC" w:rsidRPr="002365EC" w:rsidRDefault="002365EC" w:rsidP="002365EC"/>
    <w:p w:rsidR="00E07713" w:rsidRPr="002365EC" w:rsidRDefault="00E07713"/>
    <w:sectPr w:rsidR="00E07713" w:rsidRPr="002365EC" w:rsidSect="00004EA2">
      <w:headerReference w:type="default" r:id="rId7"/>
      <w:footerReference w:type="even" r:id="rId8"/>
      <w:footerReference w:type="default" r:id="rId9"/>
      <w:pgSz w:w="11906" w:h="16838" w:code="9"/>
      <w:pgMar w:top="1440" w:right="1644"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5D0" w:rsidRDefault="004105D0">
      <w:r>
        <w:separator/>
      </w:r>
    </w:p>
  </w:endnote>
  <w:endnote w:type="continuationSeparator" w:id="0">
    <w:p w:rsidR="004105D0" w:rsidRDefault="0041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380" w:rsidRDefault="002365EC" w:rsidP="002D173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9A7380" w:rsidRDefault="004105D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380" w:rsidRDefault="002365EC" w:rsidP="002D173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D560A">
      <w:rPr>
        <w:rStyle w:val="a5"/>
        <w:noProof/>
      </w:rPr>
      <w:t>5</w:t>
    </w:r>
    <w:r>
      <w:rPr>
        <w:rStyle w:val="a5"/>
      </w:rPr>
      <w:fldChar w:fldCharType="end"/>
    </w:r>
  </w:p>
  <w:p w:rsidR="009A7380" w:rsidRDefault="004105D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5D0" w:rsidRDefault="004105D0">
      <w:r>
        <w:separator/>
      </w:r>
    </w:p>
  </w:footnote>
  <w:footnote w:type="continuationSeparator" w:id="0">
    <w:p w:rsidR="004105D0" w:rsidRDefault="00410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380" w:rsidRDefault="004105D0" w:rsidP="0020473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5EC"/>
    <w:rsid w:val="002365EC"/>
    <w:rsid w:val="004105D0"/>
    <w:rsid w:val="004D560A"/>
    <w:rsid w:val="00E0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2365EC"/>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2365EC"/>
    <w:rPr>
      <w:sz w:val="18"/>
      <w:szCs w:val="18"/>
    </w:rPr>
  </w:style>
  <w:style w:type="paragraph" w:styleId="a4">
    <w:name w:val="header"/>
    <w:basedOn w:val="a"/>
    <w:link w:val="Char0"/>
    <w:uiPriority w:val="99"/>
    <w:semiHidden/>
    <w:unhideWhenUsed/>
    <w:rsid w:val="002365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365EC"/>
    <w:rPr>
      <w:sz w:val="18"/>
      <w:szCs w:val="18"/>
    </w:rPr>
  </w:style>
  <w:style w:type="character" w:styleId="a5">
    <w:name w:val="page number"/>
    <w:basedOn w:val="a0"/>
    <w:rsid w:val="002365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2365EC"/>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2365EC"/>
    <w:rPr>
      <w:sz w:val="18"/>
      <w:szCs w:val="18"/>
    </w:rPr>
  </w:style>
  <w:style w:type="paragraph" w:styleId="a4">
    <w:name w:val="header"/>
    <w:basedOn w:val="a"/>
    <w:link w:val="Char0"/>
    <w:uiPriority w:val="99"/>
    <w:semiHidden/>
    <w:unhideWhenUsed/>
    <w:rsid w:val="002365E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365EC"/>
    <w:rPr>
      <w:sz w:val="18"/>
      <w:szCs w:val="18"/>
    </w:rPr>
  </w:style>
  <w:style w:type="character" w:styleId="a5">
    <w:name w:val="page number"/>
    <w:basedOn w:val="a0"/>
    <w:rsid w:val="0023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361</Words>
  <Characters>2064</Characters>
  <Application>Microsoft Office Word</Application>
  <DocSecurity>0</DocSecurity>
  <Lines>17</Lines>
  <Paragraphs>4</Paragraphs>
  <ScaleCrop>false</ScaleCrop>
  <Company>微软中国</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wwp</cp:lastModifiedBy>
  <cp:revision>2</cp:revision>
  <dcterms:created xsi:type="dcterms:W3CDTF">2017-02-27T06:12:00Z</dcterms:created>
  <dcterms:modified xsi:type="dcterms:W3CDTF">2017-11-28T02:34:00Z</dcterms:modified>
</cp:coreProperties>
</file>